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jc w:val="center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202</w:t>
      </w:r>
      <w:r>
        <w:rPr>
          <w:rFonts w:asciiTheme="minorEastAsia" w:hAnsiTheme="minorEastAsia" w:eastAsiaTheme="minorEastAsia"/>
          <w:b/>
          <w:bCs/>
          <w:sz w:val="32"/>
          <w:szCs w:val="32"/>
        </w:rPr>
        <w:t>2</w:t>
      </w:r>
      <w:r>
        <w:rPr>
          <w:rFonts w:hint="eastAsia" w:asciiTheme="minorEastAsia" w:hAnsiTheme="minorEastAsia" w:eastAsiaTheme="minorEastAsia"/>
          <w:b/>
          <w:bCs/>
          <w:sz w:val="32"/>
          <w:szCs w:val="32"/>
        </w:rPr>
        <w:t>年度国家自然科学基金项目预申报相关要求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color w:val="FF0000"/>
          <w:sz w:val="32"/>
          <w:szCs w:val="32"/>
        </w:rPr>
      </w:pPr>
      <w:r>
        <w:rPr>
          <w:rFonts w:asciiTheme="minorEastAsia" w:hAnsiTheme="minorEastAsia" w:eastAsiaTheme="minorEastAsia"/>
          <w:color w:val="FF0000"/>
          <w:sz w:val="32"/>
          <w:szCs w:val="32"/>
        </w:rPr>
        <w:t>注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：</w:t>
      </w:r>
      <w:r>
        <w:rPr>
          <w:rFonts w:asciiTheme="minorEastAsia" w:hAnsiTheme="minorEastAsia" w:eastAsiaTheme="minorEastAsia"/>
          <w:color w:val="FF0000"/>
          <w:sz w:val="32"/>
          <w:szCs w:val="32"/>
        </w:rPr>
        <w:t>以下条件参考自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2</w:t>
      </w:r>
      <w:r>
        <w:rPr>
          <w:rFonts w:asciiTheme="minorEastAsia" w:hAnsiTheme="minorEastAsia" w:eastAsiaTheme="minorEastAsia"/>
          <w:color w:val="FF0000"/>
          <w:sz w:val="32"/>
          <w:szCs w:val="32"/>
        </w:rPr>
        <w:t>021年国家自然科学基金项目指南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，最终要求以2</w:t>
      </w:r>
      <w:r>
        <w:rPr>
          <w:rFonts w:asciiTheme="minorEastAsia" w:hAnsiTheme="minorEastAsia" w:eastAsiaTheme="minorEastAsia"/>
          <w:color w:val="FF0000"/>
          <w:sz w:val="32"/>
          <w:szCs w:val="32"/>
        </w:rPr>
        <w:t>022年国家自然科学基金项目指南为准</w:t>
      </w:r>
      <w:r>
        <w:rPr>
          <w:rFonts w:hint="eastAsia" w:asciiTheme="minorEastAsia" w:hAnsiTheme="minorEastAsia" w:eastAsiaTheme="minorEastAsia"/>
          <w:color w:val="FF0000"/>
          <w:sz w:val="32"/>
          <w:szCs w:val="32"/>
        </w:rPr>
        <w:t>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一、本次预申报工作受理范围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面上项目、重点项目、重大研究计划项目、青年科学基金项目、优秀青年科学基金项目、国家杰出青年科学基金项目、创新研究群体项目、地区科学基金项目、基础科学基金项目、国家重大科研仪器研制项目、数学天元基金项目、国际（地区）合作研究与交流项目、联合基金项目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二、申请人条件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1、申请人应具有高级专业技术职务（职称）或已取得博士学位。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2、具有中级职称但未获得博士学位的研究人员，须经两名研究领域相同、具有高级职称的专家推荐。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3、申请人和主要参与人应使用唯一身份证件申请项目。曾经使用其他身份证件作为申请人和主要参与人获得过资助的，应在申请书个人简历中说明，否则将作为不端行为处理。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、正在攻读研究生学位的人员（接收申请截止日期前尚未获得学位），不得作为申请人申请各类项目。但在职研究生征得导师同意后，可作为申请人申请面上项目、青年科学基金项目和地区科学基金项目（其中在职攻读硕士研究生学位人员不得申请青年科学基金项目）。申请时需提供导师同意函，说明申请项目与其学位论文的关系，承担项目后的工作时间和条件保证，并将函件扫描件作为申请书附件上传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5、在站博士后研究人员(人事关系在我校）作为申请人申请的项目类型仅限面上项目、青年科学基金项目、地区科学基金项目和部门其他类型项目（由相应项目指南规定）。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6、受聘于依托单位的境外人员，不得同时以境内申请人和境外合作者（指国际（地区）合作研究项目的外方合作者）两种身份申请项目（优秀青年科学基金项目（港澳）除外）。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三、限项规定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1、申请人（不含参与者）同年只能申请1项同类型项目。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2、20</w:t>
      </w:r>
      <w:r>
        <w:rPr>
          <w:rFonts w:asciiTheme="minorEastAsia" w:hAnsiTheme="minorEastAsia" w:eastAsiaTheme="minorEastAsia"/>
          <w:sz w:val="32"/>
          <w:szCs w:val="32"/>
        </w:rPr>
        <w:t>21</w:t>
      </w:r>
      <w:r>
        <w:rPr>
          <w:rFonts w:hint="eastAsia" w:asciiTheme="minorEastAsia" w:hAnsiTheme="minorEastAsia" w:eastAsiaTheme="minorEastAsia"/>
          <w:sz w:val="32"/>
          <w:szCs w:val="32"/>
        </w:rPr>
        <w:t>年度获得资助的项目负责人，不得申请2020年度同类型项目。</w:t>
      </w:r>
      <w:bookmarkStart w:id="0" w:name="_GoBack"/>
      <w:bookmarkEnd w:id="0"/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3、连续两年（20</w:t>
      </w:r>
      <w:r>
        <w:rPr>
          <w:rFonts w:asciiTheme="minorEastAsia" w:hAnsiTheme="minorEastAsia" w:eastAsiaTheme="minorEastAsia"/>
          <w:sz w:val="32"/>
          <w:szCs w:val="32"/>
        </w:rPr>
        <w:t>20</w:t>
      </w:r>
      <w:r>
        <w:rPr>
          <w:rFonts w:hint="eastAsia" w:asciiTheme="minorEastAsia" w:hAnsiTheme="minorEastAsia" w:eastAsiaTheme="minorEastAsia"/>
          <w:sz w:val="32"/>
          <w:szCs w:val="32"/>
        </w:rPr>
        <w:t>年、20</w:t>
      </w:r>
      <w:r>
        <w:rPr>
          <w:rFonts w:asciiTheme="minorEastAsia" w:hAnsiTheme="minorEastAsia" w:eastAsiaTheme="minorEastAsia"/>
          <w:sz w:val="32"/>
          <w:szCs w:val="32"/>
        </w:rPr>
        <w:t>21</w:t>
      </w:r>
      <w:r>
        <w:rPr>
          <w:rFonts w:hint="eastAsia" w:asciiTheme="minorEastAsia" w:hAnsiTheme="minorEastAsia" w:eastAsiaTheme="minorEastAsia"/>
          <w:sz w:val="32"/>
          <w:szCs w:val="32"/>
        </w:rPr>
        <w:t>年）申请面上项目未获得资助的，不能申请202</w:t>
      </w:r>
      <w:r>
        <w:rPr>
          <w:rFonts w:asciiTheme="minorEastAsia" w:hAnsiTheme="minorEastAsia" w:eastAsia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年面上项目。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4、具有高级职称的人员，申请（包括申请人和主要参与者）和正在承担（包括负责人和主要参与者）以下类型项目总数合计限为</w:t>
      </w:r>
      <w:r>
        <w:rPr>
          <w:rFonts w:asciiTheme="minorEastAsia" w:hAnsiTheme="minorEastAsia" w:eastAsia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项（面上项目、重点项目、重大项目、重大研究计划项目（不包括集成项目和战略研究项目）、联合基金项目、青年科学基金项目、地区科学基金项目、优秀青年科学基金项目、国家杰出青年科学基金项目、重点国际（地区）合作研究项目、直接费用大于2</w:t>
      </w:r>
      <w:r>
        <w:rPr>
          <w:rFonts w:asciiTheme="minorEastAsia" w:hAnsiTheme="minorEastAsia" w:eastAsiaTheme="minorEastAsia"/>
          <w:sz w:val="32"/>
          <w:szCs w:val="32"/>
        </w:rPr>
        <w:t>00万元</w:t>
      </w:r>
      <w:r>
        <w:rPr>
          <w:rFonts w:hint="eastAsia" w:asciiTheme="minorEastAsia" w:hAnsiTheme="minorEastAsia" w:eastAsiaTheme="minorEastAsia"/>
          <w:sz w:val="32"/>
          <w:szCs w:val="32"/>
        </w:rPr>
        <w:t>/项的组织间国际（地区）合作研究项目（仅限作为申请人申请和作为负责人承担）、国家重大科研仪器研制项目（含承担国家重大科研仪器研制专项项目）、基础科学中心项目、资助期限超过1年的应急管理项目、原创探索计划项目以及专项项目（特别说明的除外；应急管理项目中的局（室）委托任务及软课题研究项目、专项项目中的科技活动项目除外）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具有高级专业技术职务</w:t>
      </w:r>
      <w:r>
        <w:rPr>
          <w:rFonts w:hint="eastAsia" w:asciiTheme="minorEastAsia" w:hAnsiTheme="minorEastAsia" w:eastAsiaTheme="minorEastAsia"/>
          <w:sz w:val="32"/>
          <w:szCs w:val="32"/>
        </w:rPr>
        <w:t>（职称）的人员作为主要参与者正在承担的2</w:t>
      </w:r>
      <w:r>
        <w:rPr>
          <w:rFonts w:asciiTheme="minorEastAsia" w:hAnsiTheme="minorEastAsia" w:eastAsiaTheme="minorEastAsia"/>
          <w:sz w:val="32"/>
          <w:szCs w:val="32"/>
        </w:rPr>
        <w:t>019年</w:t>
      </w:r>
      <w:r>
        <w:rPr>
          <w:rFonts w:hint="eastAsia" w:asciiTheme="minorEastAsia" w:hAnsiTheme="minorEastAsia" w:eastAsiaTheme="minorEastAsia"/>
          <w:sz w:val="32"/>
          <w:szCs w:val="32"/>
        </w:rPr>
        <w:t>（含）以前批准资助的项目不计入申请和承担总算范围，2</w:t>
      </w:r>
      <w:r>
        <w:rPr>
          <w:rFonts w:asciiTheme="minorEastAsia" w:hAnsiTheme="minorEastAsia" w:eastAsiaTheme="minorEastAsia"/>
          <w:sz w:val="32"/>
          <w:szCs w:val="32"/>
        </w:rPr>
        <w:t>020年</w:t>
      </w:r>
      <w:r>
        <w:rPr>
          <w:rFonts w:hint="eastAsia" w:asciiTheme="minorEastAsia" w:hAnsiTheme="minorEastAsia" w:eastAsiaTheme="minorEastAsia"/>
          <w:sz w:val="32"/>
          <w:szCs w:val="32"/>
        </w:rPr>
        <w:t>（含）以后批准（包括负责人和主要参与者）项目计入申请和承担总算范围。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5、不具有高级专业技术职务（职称）的人员申请和承担项目总数合计限为1项。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asciiTheme="minorEastAsia" w:hAnsiTheme="minorEastAsia" w:eastAsiaTheme="minorEastAsia"/>
          <w:sz w:val="32"/>
          <w:szCs w:val="32"/>
        </w:rPr>
        <w:t>6</w:t>
      </w:r>
      <w:r>
        <w:rPr>
          <w:rFonts w:hint="eastAsia" w:asciiTheme="minorEastAsia" w:hAnsiTheme="minorEastAsia" w:eastAsiaTheme="minorEastAsia"/>
          <w:sz w:val="32"/>
          <w:szCs w:val="32"/>
        </w:rPr>
        <w:t>、作为项目负责人近5年已经获得国家社会科学基金项目资助，但在当年国家自然科学基金项目申请截止日期前，尚未获得全国哲学社会科学工作办公室颁发的《结项证书》者，不得申报。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已结题的国家社会科学基金项目负责人，应当提交由全国哲学社会科学规划办公室颁发的《结项证书》复印件，加盖依托单位公章后，扫描作为申请书附件上传。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7、不得作为申请人同时申请国家自然科学基金</w:t>
      </w:r>
      <w:r>
        <w:rPr>
          <w:rFonts w:asciiTheme="minorEastAsia" w:hAnsiTheme="minorEastAsia" w:eastAsiaTheme="minorEastAsia"/>
          <w:sz w:val="32"/>
          <w:szCs w:val="32"/>
        </w:rPr>
        <w:t>管理科学部项目</w:t>
      </w:r>
      <w:r>
        <w:rPr>
          <w:rFonts w:hint="eastAsia" w:asciiTheme="minorEastAsia" w:hAnsiTheme="minorEastAsia" w:eastAsiaTheme="minorEastAsia"/>
          <w:sz w:val="32"/>
          <w:szCs w:val="32"/>
        </w:rPr>
        <w:t>和国家社会科学基金项目。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特别提醒：国家基金正式申报政策的最新调整应以《202</w:t>
      </w:r>
      <w:r>
        <w:rPr>
          <w:rFonts w:asciiTheme="minorEastAsia" w:hAnsiTheme="minorEastAsia" w:eastAsiaTheme="minorEastAsia"/>
          <w:b/>
          <w:sz w:val="32"/>
          <w:szCs w:val="32"/>
        </w:rPr>
        <w:t>2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年度国家自然科学基金项目指南》公布内容为准，待国家自然科学基金委员会发布202</w:t>
      </w:r>
      <w:r>
        <w:rPr>
          <w:rFonts w:asciiTheme="minorEastAsia" w:hAnsiTheme="minorEastAsia" w:eastAsiaTheme="minorEastAsia"/>
          <w:b/>
          <w:sz w:val="32"/>
          <w:szCs w:val="32"/>
        </w:rPr>
        <w:t>2</w:t>
      </w:r>
      <w:r>
        <w:rPr>
          <w:rFonts w:hint="eastAsia" w:asciiTheme="minorEastAsia" w:hAnsiTheme="minorEastAsia" w:eastAsiaTheme="minorEastAsia"/>
          <w:b/>
          <w:sz w:val="32"/>
          <w:szCs w:val="32"/>
        </w:rPr>
        <w:t>年度国家自然科学基金项目申报通知后，科研处将在科研处网页发布正式申报通知。</w:t>
      </w:r>
    </w:p>
    <w:p>
      <w:pPr>
        <w:pStyle w:val="16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13" w:afterAutospacing="0" w:line="500" w:lineRule="exact"/>
        <w:ind w:firstLine="482"/>
        <w:textAlignment w:val="auto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                                                                                   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2" w:lineRule="auto"/>
      </w:pPr>
      <w:r>
        <w:separator/>
      </w:r>
    </w:p>
  </w:footnote>
  <w:footnote w:type="continuationSeparator" w:id="1">
    <w:p>
      <w:pPr>
        <w:spacing w:before="0" w:after="0" w:line="25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EE9"/>
    <w:rsid w:val="00045377"/>
    <w:rsid w:val="00046BB7"/>
    <w:rsid w:val="0015264F"/>
    <w:rsid w:val="00194CE6"/>
    <w:rsid w:val="001F7E56"/>
    <w:rsid w:val="002A642F"/>
    <w:rsid w:val="002A7EF7"/>
    <w:rsid w:val="002C15BD"/>
    <w:rsid w:val="002C500D"/>
    <w:rsid w:val="003248EB"/>
    <w:rsid w:val="003B3652"/>
    <w:rsid w:val="003E1EE9"/>
    <w:rsid w:val="00402633"/>
    <w:rsid w:val="0041682F"/>
    <w:rsid w:val="004D3273"/>
    <w:rsid w:val="004F4FC9"/>
    <w:rsid w:val="00516305"/>
    <w:rsid w:val="00562FDB"/>
    <w:rsid w:val="00674163"/>
    <w:rsid w:val="006A50DA"/>
    <w:rsid w:val="0074291D"/>
    <w:rsid w:val="00743634"/>
    <w:rsid w:val="00760729"/>
    <w:rsid w:val="00765A6C"/>
    <w:rsid w:val="00775980"/>
    <w:rsid w:val="007B7DDD"/>
    <w:rsid w:val="007D0E19"/>
    <w:rsid w:val="00853BD0"/>
    <w:rsid w:val="0088151F"/>
    <w:rsid w:val="008E0B2C"/>
    <w:rsid w:val="00901F60"/>
    <w:rsid w:val="0090467B"/>
    <w:rsid w:val="0092419A"/>
    <w:rsid w:val="00A17F7D"/>
    <w:rsid w:val="00A724B5"/>
    <w:rsid w:val="00AB736D"/>
    <w:rsid w:val="00AE37C1"/>
    <w:rsid w:val="00C34FA4"/>
    <w:rsid w:val="00C7134B"/>
    <w:rsid w:val="00C725B8"/>
    <w:rsid w:val="00CE3BD2"/>
    <w:rsid w:val="00D27794"/>
    <w:rsid w:val="00D4553D"/>
    <w:rsid w:val="00D5417B"/>
    <w:rsid w:val="00D962B1"/>
    <w:rsid w:val="00DA4A7F"/>
    <w:rsid w:val="00DC453B"/>
    <w:rsid w:val="00EE4D56"/>
    <w:rsid w:val="00F444B6"/>
    <w:rsid w:val="00F6095A"/>
    <w:rsid w:val="00FA21EE"/>
    <w:rsid w:val="00FA79C8"/>
    <w:rsid w:val="327C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52" w:lineRule="auto"/>
    </w:pPr>
    <w:rPr>
      <w:rFonts w:asciiTheme="majorHAnsi" w:hAnsiTheme="majorHAnsi" w:eastAsiaTheme="majorEastAsia" w:cstheme="majorBidi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link w:val="22"/>
    <w:qFormat/>
    <w:uiPriority w:val="9"/>
    <w:pPr>
      <w:pBdr>
        <w:bottom w:val="thinThickSmallGap" w:color="943734" w:themeColor="accent2" w:themeShade="BF" w:sz="12" w:space="1"/>
      </w:pBdr>
      <w:spacing w:before="400"/>
      <w:jc w:val="center"/>
      <w:outlineLvl w:val="0"/>
    </w:pPr>
    <w:rPr>
      <w:caps/>
      <w:color w:val="632523" w:themeColor="accent2" w:themeShade="80"/>
      <w:spacing w:val="20"/>
      <w:sz w:val="28"/>
      <w:szCs w:val="28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pBdr>
        <w:bottom w:val="single" w:color="622423" w:themeColor="accent2" w:themeShade="7F" w:sz="4" w:space="1"/>
      </w:pBdr>
      <w:spacing w:before="400"/>
      <w:jc w:val="center"/>
      <w:outlineLvl w:val="1"/>
    </w:pPr>
    <w:rPr>
      <w:caps/>
      <w:color w:val="632523" w:themeColor="accent2" w:themeShade="80"/>
      <w:spacing w:val="15"/>
      <w:sz w:val="24"/>
      <w:szCs w:val="24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/>
      <w:jc w:val="center"/>
      <w:outlineLvl w:val="2"/>
    </w:pPr>
    <w:rPr>
      <w:caps/>
      <w:color w:val="632523" w:themeColor="accent2" w:themeShade="80"/>
      <w:sz w:val="24"/>
      <w:szCs w:val="24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pBdr>
        <w:bottom w:val="dotted" w:color="943734" w:themeColor="accent2" w:themeShade="BF" w:sz="4" w:space="1"/>
      </w:pBdr>
      <w:spacing w:after="120"/>
      <w:jc w:val="center"/>
      <w:outlineLvl w:val="3"/>
    </w:pPr>
    <w:rPr>
      <w:caps/>
      <w:color w:val="632523" w:themeColor="accent2" w:themeShade="80"/>
      <w:spacing w:val="10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spacing w:before="320" w:after="120"/>
      <w:jc w:val="center"/>
      <w:outlineLvl w:val="4"/>
    </w:pPr>
    <w:rPr>
      <w:caps/>
      <w:color w:val="632523" w:themeColor="accent2" w:themeShade="80"/>
      <w:spacing w:val="10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spacing w:after="120"/>
      <w:jc w:val="center"/>
      <w:outlineLvl w:val="5"/>
    </w:pPr>
    <w:rPr>
      <w:caps/>
      <w:color w:val="953735" w:themeColor="accent2" w:themeShade="BF"/>
      <w:spacing w:val="10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spacing w:after="120"/>
      <w:jc w:val="center"/>
      <w:outlineLvl w:val="6"/>
    </w:pPr>
    <w:rPr>
      <w:i/>
      <w:iCs/>
      <w:caps/>
      <w:color w:val="953735" w:themeColor="accent2" w:themeShade="BF"/>
      <w:spacing w:val="10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caps/>
      <w:spacing w:val="10"/>
      <w:sz w:val="18"/>
      <w:szCs w:val="18"/>
    </w:rPr>
  </w:style>
  <w:style w:type="paragraph" w:styleId="12">
    <w:name w:val="Balloon Text"/>
    <w:basedOn w:val="1"/>
    <w:link w:val="48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13">
    <w:name w:val="footer"/>
    <w:basedOn w:val="1"/>
    <w:link w:val="47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4">
    <w:name w:val="header"/>
    <w:basedOn w:val="1"/>
    <w:link w:val="4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spacing w:after="560" w:line="240" w:lineRule="auto"/>
      <w:jc w:val="center"/>
    </w:pPr>
    <w:rPr>
      <w:caps/>
      <w:spacing w:val="20"/>
      <w:sz w:val="18"/>
      <w:szCs w:val="18"/>
    </w:rPr>
  </w:style>
  <w:style w:type="paragraph" w:styleId="16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 w:bidi="ar-SA"/>
    </w:rPr>
  </w:style>
  <w:style w:type="paragraph" w:styleId="17">
    <w:name w:val="Title"/>
    <w:basedOn w:val="1"/>
    <w:next w:val="1"/>
    <w:link w:val="31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 w:line="240" w:lineRule="auto"/>
      <w:jc w:val="center"/>
    </w:pPr>
    <w:rPr>
      <w:caps/>
      <w:color w:val="632523" w:themeColor="accent2" w:themeShade="80"/>
      <w:spacing w:val="50"/>
      <w:sz w:val="44"/>
      <w:szCs w:val="44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spacing w:after="0" w:line="240" w:lineRule="auto"/>
    </w:pPr>
  </w:style>
  <w:style w:type="character" w:customStyle="1" w:styleId="34">
    <w:name w:val="无间隔 Char"/>
    <w:basedOn w:val="19"/>
    <w:link w:val="33"/>
    <w:uiPriority w:val="1"/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styleId="36">
    <w:name w:val="Quote"/>
    <w:basedOn w:val="1"/>
    <w:next w:val="1"/>
    <w:link w:val="37"/>
    <w:qFormat/>
    <w:uiPriority w:val="29"/>
    <w:rPr>
      <w:i/>
      <w:iCs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line="300" w:lineRule="auto"/>
      <w:ind w:left="1440" w:right="1440"/>
    </w:pPr>
    <w:rPr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眉 Char"/>
    <w:basedOn w:val="19"/>
    <w:link w:val="14"/>
    <w:semiHidden/>
    <w:qFormat/>
    <w:uiPriority w:val="99"/>
    <w:rPr>
      <w:sz w:val="18"/>
      <w:szCs w:val="18"/>
    </w:rPr>
  </w:style>
  <w:style w:type="character" w:customStyle="1" w:styleId="47">
    <w:name w:val="页脚 Char"/>
    <w:basedOn w:val="19"/>
    <w:link w:val="13"/>
    <w:semiHidden/>
    <w:uiPriority w:val="99"/>
    <w:rPr>
      <w:sz w:val="18"/>
      <w:szCs w:val="18"/>
    </w:rPr>
  </w:style>
  <w:style w:type="character" w:customStyle="1" w:styleId="48">
    <w:name w:val="批注框文本 Char"/>
    <w:basedOn w:val="19"/>
    <w:link w:val="1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1443</Characters>
  <Lines>12</Lines>
  <Paragraphs>3</Paragraphs>
  <TotalTime>64</TotalTime>
  <ScaleCrop>false</ScaleCrop>
  <LinksUpToDate>false</LinksUpToDate>
  <CharactersWithSpaces>1693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2021-10-22T07:20:00Z</dcterms:created>
  <dc:creator>admin</dc:creator>
  <cp:lastModifiedBy>周斯仪</cp:lastModifiedBy>
  <cp:lastPrinted>2021-12-30T06:58:00Z</cp:lastPrinted>
  <dcterms:modified xsi:type="dcterms:W3CDTF">2021-12-30T07:06:05Z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1DEC7635F42F4B5FBD308A6FCA3177B8</vt:lpwstr>
  </property>
</Properties>
</file>